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B0633" w14:textId="77777777" w:rsidR="00A36451" w:rsidRDefault="00A36451" w:rsidP="00A36451">
      <w:pPr>
        <w:jc w:val="center"/>
        <w:rPr>
          <w:b/>
          <w:bCs/>
          <w:sz w:val="24"/>
          <w:szCs w:val="24"/>
        </w:rPr>
      </w:pPr>
      <w:r w:rsidRPr="008D1063">
        <w:rPr>
          <w:b/>
          <w:bCs/>
          <w:sz w:val="24"/>
          <w:szCs w:val="24"/>
        </w:rPr>
        <w:t>Federazione Italiana Hockey</w:t>
      </w:r>
    </w:p>
    <w:p w14:paraId="6C59B2CF" w14:textId="77777777" w:rsidR="00A36451" w:rsidRDefault="00A36451" w:rsidP="00A36451">
      <w:pPr>
        <w:jc w:val="center"/>
        <w:rPr>
          <w:b/>
          <w:bCs/>
          <w:sz w:val="24"/>
          <w:szCs w:val="24"/>
        </w:rPr>
      </w:pPr>
      <w:r>
        <w:rPr>
          <w:b/>
          <w:bCs/>
          <w:sz w:val="24"/>
          <w:szCs w:val="24"/>
        </w:rPr>
        <w:t>Delegazione Veneto</w:t>
      </w:r>
    </w:p>
    <w:p w14:paraId="482D98C6" w14:textId="77777777" w:rsidR="00A36451" w:rsidRDefault="00A36451" w:rsidP="00A36451">
      <w:pPr>
        <w:jc w:val="center"/>
        <w:rPr>
          <w:sz w:val="24"/>
          <w:szCs w:val="24"/>
        </w:rPr>
      </w:pPr>
      <w:r>
        <w:rPr>
          <w:sz w:val="24"/>
          <w:szCs w:val="24"/>
        </w:rPr>
        <w:t>Progetto USR Veneto “METTIAMOCI ALLA PROVA”</w:t>
      </w:r>
    </w:p>
    <w:p w14:paraId="184ABB39" w14:textId="312A1FED" w:rsidR="00A36451" w:rsidRPr="008D1063" w:rsidRDefault="00DF2C2B" w:rsidP="00DF2C2B">
      <w:pPr>
        <w:rPr>
          <w:b/>
          <w:bCs/>
          <w:sz w:val="24"/>
          <w:szCs w:val="24"/>
        </w:rPr>
      </w:pPr>
      <w:r>
        <w:rPr>
          <w:b/>
          <w:bCs/>
          <w:sz w:val="24"/>
          <w:szCs w:val="24"/>
        </w:rPr>
        <w:t xml:space="preserve">Classe terza scuola primaria </w:t>
      </w:r>
    </w:p>
    <w:p w14:paraId="05FD44A4" w14:textId="77777777" w:rsidR="00A36451" w:rsidRDefault="00A36451" w:rsidP="00A36451">
      <w:pPr>
        <w:rPr>
          <w:b/>
          <w:bCs/>
          <w:sz w:val="28"/>
          <w:szCs w:val="28"/>
        </w:rPr>
      </w:pPr>
      <w:r w:rsidRPr="00CB2AD0">
        <w:rPr>
          <w:b/>
          <w:bCs/>
          <w:sz w:val="28"/>
          <w:szCs w:val="28"/>
        </w:rPr>
        <w:t xml:space="preserve">Prova </w:t>
      </w:r>
      <w:r>
        <w:rPr>
          <w:b/>
          <w:bCs/>
          <w:sz w:val="28"/>
          <w:szCs w:val="28"/>
        </w:rPr>
        <w:t>:</w:t>
      </w:r>
      <w:r w:rsidRPr="00CB2AD0">
        <w:rPr>
          <w:b/>
          <w:bCs/>
          <w:sz w:val="28"/>
          <w:szCs w:val="28"/>
        </w:rPr>
        <w:t xml:space="preserve"> Il Tunnel</w:t>
      </w:r>
    </w:p>
    <w:p w14:paraId="603EED44" w14:textId="77777777" w:rsidR="00A36451" w:rsidRPr="005F3145" w:rsidRDefault="00A36451" w:rsidP="00A36451">
      <w:pPr>
        <w:rPr>
          <w:b/>
          <w:bCs/>
          <w:sz w:val="24"/>
          <w:szCs w:val="24"/>
        </w:rPr>
      </w:pPr>
      <w:r w:rsidRPr="005F3145">
        <w:rPr>
          <w:b/>
          <w:bCs/>
          <w:sz w:val="24"/>
          <w:szCs w:val="24"/>
        </w:rPr>
        <w:t>Capacità motorie sollecitate: Capacità coordinative</w:t>
      </w:r>
    </w:p>
    <w:p w14:paraId="6921318D" w14:textId="77777777" w:rsidR="00A36451" w:rsidRDefault="00A36451" w:rsidP="00A36451">
      <w:pPr>
        <w:rPr>
          <w:sz w:val="24"/>
          <w:szCs w:val="24"/>
        </w:rPr>
      </w:pPr>
      <w:r w:rsidRPr="002F0856">
        <w:rPr>
          <w:sz w:val="24"/>
          <w:szCs w:val="24"/>
        </w:rPr>
        <w:t>Uno dei due allievi deve far passare la pallina sotto le gambe del compagno, fermo a gambe divaricate</w:t>
      </w:r>
      <w:r>
        <w:rPr>
          <w:sz w:val="24"/>
          <w:szCs w:val="24"/>
        </w:rPr>
        <w:t xml:space="preserve"> usando un bastone da hockey e pallina ( può andar bene anche una pallina da tennis). </w:t>
      </w:r>
      <w:r w:rsidRPr="002F0856">
        <w:rPr>
          <w:sz w:val="24"/>
          <w:szCs w:val="24"/>
        </w:rPr>
        <w:t xml:space="preserve"> La prova consiste nel riuscire a fare quanti più tunnel in 30 secondi. Alla fine della prova i ruoli si scambiano.</w:t>
      </w:r>
    </w:p>
    <w:p w14:paraId="3976E4FC" w14:textId="77777777" w:rsidR="00A36451" w:rsidRDefault="00A36451" w:rsidP="00A36451">
      <w:pPr>
        <w:rPr>
          <w:sz w:val="24"/>
          <w:szCs w:val="24"/>
        </w:rPr>
      </w:pPr>
      <w:r>
        <w:rPr>
          <w:sz w:val="24"/>
          <w:szCs w:val="24"/>
        </w:rPr>
        <w:t xml:space="preserve">P.S. : si ricorda che nell’hockey prato il bastone presenta una faccia piatta e l’altra curva, per regolamento la pallina andrebbe colpita solo con la parte piatta. Questa regola condiziona l’uso del bastone, per cui abbiamo l’azione tecnica in cui la pallina viene colpita di dritto e di rovescio </w:t>
      </w:r>
    </w:p>
    <w:p w14:paraId="213B6D91" w14:textId="77777777" w:rsidR="00A36451" w:rsidRDefault="00A36451" w:rsidP="00A36451">
      <w:pPr>
        <w:rPr>
          <w:sz w:val="24"/>
          <w:szCs w:val="24"/>
        </w:rPr>
      </w:pPr>
      <w:r>
        <w:rPr>
          <w:sz w:val="24"/>
          <w:szCs w:val="24"/>
        </w:rPr>
        <w:t>(vedi immagini allegate).</w:t>
      </w:r>
    </w:p>
    <w:p w14:paraId="7FE71B3B" w14:textId="77777777" w:rsidR="00A36451" w:rsidRDefault="00A36451" w:rsidP="00A36451">
      <w:pPr>
        <w:rPr>
          <w:sz w:val="24"/>
          <w:szCs w:val="24"/>
        </w:rPr>
      </w:pPr>
      <w:r>
        <w:rPr>
          <w:sz w:val="24"/>
          <w:szCs w:val="24"/>
        </w:rPr>
        <w:t>Regole di esecuzione: secondo un criterio di difficoltà progressiva e in base alle abilità in possesso dell’allievo e all’età,  possiamo proporre la prova con queste differenti modalità</w:t>
      </w:r>
    </w:p>
    <w:p w14:paraId="600C922E" w14:textId="77777777" w:rsidR="00A36451" w:rsidRDefault="00A36451" w:rsidP="00A36451">
      <w:pPr>
        <w:pStyle w:val="Paragrafoelenco"/>
        <w:numPr>
          <w:ilvl w:val="0"/>
          <w:numId w:val="1"/>
        </w:numPr>
        <w:rPr>
          <w:sz w:val="24"/>
          <w:szCs w:val="24"/>
        </w:rPr>
      </w:pPr>
      <w:r w:rsidRPr="0092659F">
        <w:rPr>
          <w:b/>
          <w:bCs/>
          <w:sz w:val="24"/>
          <w:szCs w:val="24"/>
        </w:rPr>
        <w:t>Variante n.1:</w:t>
      </w:r>
      <w:r>
        <w:rPr>
          <w:sz w:val="24"/>
          <w:szCs w:val="24"/>
        </w:rPr>
        <w:t xml:space="preserve"> ( </w:t>
      </w:r>
      <w:r w:rsidRPr="007C620D">
        <w:rPr>
          <w:b/>
          <w:bCs/>
          <w:sz w:val="24"/>
          <w:szCs w:val="24"/>
          <w:u w:val="single"/>
        </w:rPr>
        <w:t>per alunni della 3° classe Primaria</w:t>
      </w:r>
      <w:r>
        <w:rPr>
          <w:sz w:val="24"/>
          <w:szCs w:val="24"/>
        </w:rPr>
        <w:t>) La pallina può essere colpita utilizzando entrambi le facce del bastone.</w:t>
      </w:r>
    </w:p>
    <w:p w14:paraId="6D202135" w14:textId="77777777" w:rsidR="00A36451" w:rsidRDefault="00A36451" w:rsidP="00A36451"/>
    <w:p w14:paraId="04A6E372" w14:textId="77777777" w:rsidR="00A36451" w:rsidRDefault="00A36451" w:rsidP="00A36451">
      <w:r w:rsidRPr="005B6D47">
        <w:rPr>
          <w:noProof/>
        </w:rPr>
        <w:drawing>
          <wp:inline distT="0" distB="0" distL="0" distR="0" wp14:anchorId="31234378" wp14:editId="30E02D1C">
            <wp:extent cx="3780000" cy="2077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80000" cy="2077200"/>
                    </a:xfrm>
                    <a:prstGeom prst="rect">
                      <a:avLst/>
                    </a:prstGeom>
                    <a:noFill/>
                    <a:ln>
                      <a:noFill/>
                    </a:ln>
                  </pic:spPr>
                </pic:pic>
              </a:graphicData>
            </a:graphic>
          </wp:inline>
        </w:drawing>
      </w:r>
    </w:p>
    <w:p w14:paraId="11705193" w14:textId="77777777" w:rsidR="00A36451" w:rsidRDefault="00A36451" w:rsidP="00A36451"/>
    <w:p w14:paraId="1CF640FB" w14:textId="77777777" w:rsidR="00A36451" w:rsidRDefault="00A36451" w:rsidP="00A36451"/>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4"/>
      </w:tblGrid>
      <w:tr w:rsidR="00A36451" w:rsidRPr="003F7D83" w14:paraId="42F27738" w14:textId="77777777" w:rsidTr="00B40C36">
        <w:tc>
          <w:tcPr>
            <w:tcW w:w="10060" w:type="dxa"/>
            <w:tcBorders>
              <w:top w:val="single" w:sz="4" w:space="0" w:color="FFFFFF"/>
              <w:left w:val="single" w:sz="4" w:space="0" w:color="FFFFFF"/>
              <w:bottom w:val="single" w:sz="12" w:space="0" w:color="4472C4"/>
              <w:right w:val="single" w:sz="4" w:space="0" w:color="FFFFFF"/>
            </w:tcBorders>
          </w:tcPr>
          <w:p w14:paraId="2E27A916" w14:textId="77777777" w:rsidR="00A36451" w:rsidRPr="003F7D83" w:rsidRDefault="00A36451" w:rsidP="00B40C36">
            <w:pPr>
              <w:spacing w:after="0" w:line="360" w:lineRule="auto"/>
              <w:rPr>
                <w:rFonts w:ascii="Arial" w:eastAsia="Calibri" w:hAnsi="Arial" w:cs="Arial"/>
                <w:b/>
                <w:color w:val="2F5496"/>
                <w:sz w:val="28"/>
                <w:szCs w:val="24"/>
              </w:rPr>
            </w:pPr>
          </w:p>
          <w:p w14:paraId="428E8AE8" w14:textId="77777777" w:rsidR="00A36451" w:rsidRPr="003F7D83" w:rsidRDefault="00A36451" w:rsidP="00B40C36">
            <w:pPr>
              <w:autoSpaceDE w:val="0"/>
              <w:autoSpaceDN w:val="0"/>
              <w:adjustRightInd w:val="0"/>
              <w:spacing w:after="0" w:line="240" w:lineRule="auto"/>
              <w:rPr>
                <w:rFonts w:ascii="Arial" w:eastAsia="Calibri" w:hAnsi="Arial" w:cs="Arial"/>
                <w:b/>
                <w:color w:val="2F5496"/>
                <w:sz w:val="28"/>
                <w:szCs w:val="24"/>
              </w:rPr>
            </w:pPr>
          </w:p>
          <w:tbl>
            <w:tblPr>
              <w:tblW w:w="0" w:type="auto"/>
              <w:jc w:val="center"/>
              <w:tblBorders>
                <w:top w:val="nil"/>
                <w:left w:val="nil"/>
                <w:bottom w:val="nil"/>
                <w:right w:val="nil"/>
              </w:tblBorders>
              <w:tblLook w:val="0000" w:firstRow="0" w:lastRow="0" w:firstColumn="0" w:lastColumn="0" w:noHBand="0" w:noVBand="0"/>
            </w:tblPr>
            <w:tblGrid>
              <w:gridCol w:w="4184"/>
            </w:tblGrid>
            <w:tr w:rsidR="00A36451" w:rsidRPr="003F7D83" w14:paraId="00703902" w14:textId="77777777" w:rsidTr="00B40C36">
              <w:trPr>
                <w:trHeight w:val="180"/>
                <w:jc w:val="center"/>
              </w:trPr>
              <w:tc>
                <w:tcPr>
                  <w:tcW w:w="0" w:type="auto"/>
                </w:tcPr>
                <w:p w14:paraId="7173BEEB" w14:textId="77777777" w:rsidR="00A36451" w:rsidRPr="003F7D83" w:rsidRDefault="00A36451" w:rsidP="00B40C36">
                  <w:pPr>
                    <w:autoSpaceDE w:val="0"/>
                    <w:autoSpaceDN w:val="0"/>
                    <w:adjustRightInd w:val="0"/>
                    <w:spacing w:after="0" w:line="240" w:lineRule="auto"/>
                    <w:rPr>
                      <w:rFonts w:ascii="Arial" w:eastAsia="Calibri" w:hAnsi="Arial" w:cs="Arial"/>
                      <w:b/>
                      <w:color w:val="2F5496"/>
                      <w:sz w:val="28"/>
                      <w:szCs w:val="24"/>
                    </w:rPr>
                  </w:pPr>
                  <w:r w:rsidRPr="003F7D83">
                    <w:rPr>
                      <w:rFonts w:ascii="Arial" w:eastAsia="Calibri" w:hAnsi="Arial" w:cs="Arial"/>
                      <w:b/>
                      <w:color w:val="2F5496"/>
                      <w:sz w:val="28"/>
                      <w:szCs w:val="24"/>
                    </w:rPr>
                    <w:t xml:space="preserve"> Federazione Italiana Hockey </w:t>
                  </w:r>
                </w:p>
              </w:tc>
            </w:tr>
            <w:tr w:rsidR="00A36451" w:rsidRPr="003F7D83" w14:paraId="1455F0B5" w14:textId="77777777" w:rsidTr="00B40C36">
              <w:trPr>
                <w:trHeight w:val="180"/>
                <w:jc w:val="center"/>
              </w:trPr>
              <w:tc>
                <w:tcPr>
                  <w:tcW w:w="0" w:type="auto"/>
                </w:tcPr>
                <w:p w14:paraId="6C47AA1C" w14:textId="77777777" w:rsidR="00A36451" w:rsidRPr="003F7D83" w:rsidRDefault="00A36451" w:rsidP="00B40C36">
                  <w:pPr>
                    <w:autoSpaceDE w:val="0"/>
                    <w:autoSpaceDN w:val="0"/>
                    <w:adjustRightInd w:val="0"/>
                    <w:spacing w:after="0" w:line="240" w:lineRule="auto"/>
                    <w:rPr>
                      <w:rFonts w:ascii="Arial" w:eastAsia="Calibri" w:hAnsi="Arial" w:cs="Arial"/>
                      <w:b/>
                      <w:color w:val="2F5496"/>
                      <w:sz w:val="28"/>
                      <w:szCs w:val="24"/>
                    </w:rPr>
                  </w:pPr>
                  <w:r w:rsidRPr="003F7D83">
                    <w:rPr>
                      <w:rFonts w:ascii="Arial" w:eastAsia="Calibri" w:hAnsi="Arial" w:cs="Arial"/>
                      <w:b/>
                      <w:color w:val="2F5496"/>
                      <w:sz w:val="28"/>
                      <w:szCs w:val="24"/>
                    </w:rPr>
                    <w:t>Delegazione regionale Veneto</w:t>
                  </w:r>
                </w:p>
              </w:tc>
            </w:tr>
            <w:tr w:rsidR="00A36451" w:rsidRPr="003F7D83" w14:paraId="5C9CB3B0" w14:textId="77777777" w:rsidTr="00B40C36">
              <w:trPr>
                <w:trHeight w:val="180"/>
                <w:jc w:val="center"/>
              </w:trPr>
              <w:tc>
                <w:tcPr>
                  <w:tcW w:w="0" w:type="auto"/>
                </w:tcPr>
                <w:p w14:paraId="40000A6C" w14:textId="77777777" w:rsidR="00A36451" w:rsidRPr="003F7D83" w:rsidRDefault="00A36451" w:rsidP="00B40C36">
                  <w:pPr>
                    <w:autoSpaceDE w:val="0"/>
                    <w:autoSpaceDN w:val="0"/>
                    <w:adjustRightInd w:val="0"/>
                    <w:spacing w:after="0" w:line="240" w:lineRule="auto"/>
                    <w:rPr>
                      <w:rFonts w:ascii="Arial" w:eastAsia="Calibri" w:hAnsi="Arial" w:cs="Arial"/>
                      <w:b/>
                      <w:color w:val="2F5496"/>
                      <w:sz w:val="28"/>
                      <w:szCs w:val="24"/>
                    </w:rPr>
                  </w:pPr>
                </w:p>
              </w:tc>
            </w:tr>
          </w:tbl>
          <w:p w14:paraId="02A65AB5" w14:textId="77777777" w:rsidR="00A36451" w:rsidRPr="003F7D83" w:rsidRDefault="00A36451" w:rsidP="00B40C36">
            <w:pPr>
              <w:spacing w:after="0" w:line="360" w:lineRule="auto"/>
              <w:jc w:val="center"/>
              <w:rPr>
                <w:rFonts w:ascii="Arial" w:eastAsia="Calibri" w:hAnsi="Arial" w:cs="Arial"/>
                <w:b/>
                <w:bCs/>
                <w:color w:val="2F5496"/>
                <w:sz w:val="24"/>
                <w:szCs w:val="24"/>
              </w:rPr>
            </w:pPr>
          </w:p>
        </w:tc>
      </w:tr>
    </w:tbl>
    <w:p w14:paraId="6AD4724A" w14:textId="77777777" w:rsidR="00A36451" w:rsidRPr="003F7D83" w:rsidRDefault="00A36451" w:rsidP="00A36451">
      <w:pPr>
        <w:spacing w:after="0"/>
        <w:rPr>
          <w:rFonts w:ascii="Calibri" w:eastAsia="Calibri" w:hAnsi="Calibri" w:cs="Calibri"/>
          <w:vanish/>
        </w:rPr>
      </w:pPr>
    </w:p>
    <w:tbl>
      <w:tblPr>
        <w:tblpPr w:leftFromText="141" w:rightFromText="141"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0"/>
        <w:gridCol w:w="6028"/>
      </w:tblGrid>
      <w:tr w:rsidR="00A36451" w:rsidRPr="003F7D83" w14:paraId="7AED3921" w14:textId="77777777" w:rsidTr="00B40C36">
        <w:trPr>
          <w:trHeight w:val="828"/>
        </w:trPr>
        <w:tc>
          <w:tcPr>
            <w:tcW w:w="10060" w:type="dxa"/>
            <w:gridSpan w:val="2"/>
            <w:tcBorders>
              <w:left w:val="single" w:sz="12" w:space="0" w:color="4472C4"/>
              <w:bottom w:val="single" w:sz="4" w:space="0" w:color="4472C4"/>
              <w:right w:val="single" w:sz="12" w:space="0" w:color="4472C4"/>
            </w:tcBorders>
            <w:vAlign w:val="center"/>
          </w:tcPr>
          <w:p w14:paraId="733174A5" w14:textId="77777777" w:rsidR="00A36451" w:rsidRPr="003F7D83" w:rsidRDefault="00A36451" w:rsidP="00B40C36">
            <w:pPr>
              <w:spacing w:after="0" w:line="276" w:lineRule="auto"/>
              <w:rPr>
                <w:rFonts w:ascii="Arial" w:eastAsia="Calibri" w:hAnsi="Arial" w:cs="Arial"/>
                <w:sz w:val="24"/>
                <w:szCs w:val="24"/>
              </w:rPr>
            </w:pPr>
          </w:p>
          <w:p w14:paraId="4B54D035" w14:textId="77777777" w:rsidR="00A36451" w:rsidRPr="003F7D83" w:rsidRDefault="00A36451" w:rsidP="00B40C36">
            <w:pPr>
              <w:spacing w:after="0" w:line="276" w:lineRule="auto"/>
              <w:jc w:val="center"/>
              <w:rPr>
                <w:rFonts w:ascii="Arial" w:eastAsia="Calibri" w:hAnsi="Arial" w:cs="Arial"/>
                <w:b/>
                <w:color w:val="2F5496"/>
                <w:sz w:val="28"/>
                <w:szCs w:val="24"/>
              </w:rPr>
            </w:pPr>
            <w:r w:rsidRPr="003F7D83">
              <w:rPr>
                <w:rFonts w:ascii="Arial" w:eastAsia="Calibri" w:hAnsi="Arial" w:cs="Arial"/>
                <w:b/>
                <w:color w:val="2F5496"/>
                <w:sz w:val="28"/>
                <w:szCs w:val="24"/>
              </w:rPr>
              <w:t>Adattamenti per inclusione e accessibilità</w:t>
            </w:r>
          </w:p>
          <w:p w14:paraId="0FC45B3F" w14:textId="77777777" w:rsidR="00A36451" w:rsidRPr="003F7D83" w:rsidRDefault="00A36451" w:rsidP="00B40C36">
            <w:pPr>
              <w:spacing w:after="0" w:line="276" w:lineRule="auto"/>
              <w:jc w:val="center"/>
              <w:rPr>
                <w:rFonts w:ascii="Arial" w:eastAsia="Calibri" w:hAnsi="Arial" w:cs="Arial"/>
                <w:i/>
                <w:iCs/>
                <w:sz w:val="20"/>
                <w:szCs w:val="20"/>
              </w:rPr>
            </w:pPr>
          </w:p>
        </w:tc>
      </w:tr>
      <w:tr w:rsidR="00A36451" w:rsidRPr="003F7D83" w14:paraId="2A6FB9CD" w14:textId="77777777" w:rsidTr="00B40C36">
        <w:trPr>
          <w:trHeight w:val="1129"/>
        </w:trPr>
        <w:tc>
          <w:tcPr>
            <w:tcW w:w="3758" w:type="dxa"/>
            <w:tcBorders>
              <w:top w:val="single" w:sz="4" w:space="0" w:color="4472C4"/>
              <w:left w:val="single" w:sz="12" w:space="0" w:color="4472C4"/>
              <w:bottom w:val="single" w:sz="4" w:space="0" w:color="4472C4"/>
              <w:right w:val="single" w:sz="4" w:space="0" w:color="4472C4"/>
            </w:tcBorders>
          </w:tcPr>
          <w:p w14:paraId="79B59E7F" w14:textId="77777777" w:rsidR="00A36451" w:rsidRPr="003F7D83" w:rsidRDefault="00A36451" w:rsidP="00B40C36">
            <w:pPr>
              <w:spacing w:after="0" w:line="276" w:lineRule="auto"/>
              <w:rPr>
                <w:rFonts w:ascii="Arial" w:eastAsia="Calibri" w:hAnsi="Arial" w:cs="Arial"/>
                <w:sz w:val="24"/>
                <w:szCs w:val="24"/>
                <w:lang w:eastAsia="it-IT"/>
              </w:rPr>
            </w:pPr>
            <w:r w:rsidRPr="003F7D83">
              <w:rPr>
                <w:rFonts w:ascii="Arial" w:eastAsia="Calibri" w:hAnsi="Arial" w:cs="Arial"/>
                <w:sz w:val="24"/>
                <w:szCs w:val="24"/>
                <w:lang w:eastAsia="it-IT"/>
              </w:rPr>
              <w:t>Adattamento per allievi con disabilità visiva</w:t>
            </w:r>
          </w:p>
          <w:p w14:paraId="478E638D" w14:textId="77777777" w:rsidR="00A36451" w:rsidRPr="003F7D83" w:rsidRDefault="00A36451" w:rsidP="00B40C36">
            <w:pPr>
              <w:spacing w:after="0" w:line="276" w:lineRule="auto"/>
              <w:rPr>
                <w:rFonts w:ascii="Arial" w:eastAsia="Calibri" w:hAnsi="Arial" w:cs="Arial"/>
                <w:sz w:val="24"/>
                <w:szCs w:val="24"/>
                <w:lang w:eastAsia="it-IT"/>
              </w:rPr>
            </w:pPr>
          </w:p>
        </w:tc>
        <w:tc>
          <w:tcPr>
            <w:tcW w:w="6302" w:type="dxa"/>
            <w:tcBorders>
              <w:top w:val="single" w:sz="4" w:space="0" w:color="4472C4"/>
              <w:left w:val="single" w:sz="4" w:space="0" w:color="4472C4"/>
              <w:bottom w:val="single" w:sz="4" w:space="0" w:color="4472C4"/>
              <w:right w:val="single" w:sz="12" w:space="0" w:color="4472C4"/>
            </w:tcBorders>
          </w:tcPr>
          <w:p w14:paraId="3C8DE3FA" w14:textId="77777777" w:rsidR="00A36451" w:rsidRPr="003F7D83" w:rsidRDefault="00A36451" w:rsidP="00B40C36">
            <w:pPr>
              <w:spacing w:after="0" w:line="276" w:lineRule="auto"/>
              <w:rPr>
                <w:rFonts w:ascii="Arial" w:eastAsia="Calibri" w:hAnsi="Arial" w:cs="Arial"/>
                <w:sz w:val="24"/>
                <w:szCs w:val="24"/>
              </w:rPr>
            </w:pPr>
            <w:r w:rsidRPr="003F7D83">
              <w:rPr>
                <w:rFonts w:ascii="Arial" w:eastAsia="Calibri" w:hAnsi="Arial" w:cs="Arial"/>
                <w:sz w:val="24"/>
                <w:szCs w:val="24"/>
              </w:rPr>
              <w:t>Si possono usare palline e palle di diverse dimensioni e colori, anche palle sonore per facilitare il controllo con il bastone.</w:t>
            </w:r>
          </w:p>
        </w:tc>
      </w:tr>
      <w:tr w:rsidR="00A36451" w:rsidRPr="003F7D83" w14:paraId="6DF533B3" w14:textId="77777777" w:rsidTr="00B40C36">
        <w:trPr>
          <w:trHeight w:val="847"/>
        </w:trPr>
        <w:tc>
          <w:tcPr>
            <w:tcW w:w="3758" w:type="dxa"/>
            <w:tcBorders>
              <w:top w:val="single" w:sz="4" w:space="0" w:color="4472C4"/>
              <w:left w:val="single" w:sz="12" w:space="0" w:color="4472C4"/>
              <w:bottom w:val="single" w:sz="4" w:space="0" w:color="4472C4"/>
              <w:right w:val="single" w:sz="4" w:space="0" w:color="4472C4"/>
            </w:tcBorders>
          </w:tcPr>
          <w:p w14:paraId="1B37A7FF" w14:textId="77777777" w:rsidR="00A36451" w:rsidRPr="003F7D83" w:rsidRDefault="00A36451" w:rsidP="00B40C36">
            <w:pPr>
              <w:spacing w:after="0" w:line="276" w:lineRule="auto"/>
              <w:rPr>
                <w:rFonts w:ascii="Arial" w:eastAsia="Calibri" w:hAnsi="Arial" w:cs="Arial"/>
                <w:sz w:val="24"/>
                <w:szCs w:val="24"/>
              </w:rPr>
            </w:pPr>
            <w:r w:rsidRPr="003F7D83">
              <w:rPr>
                <w:rFonts w:ascii="Arial" w:eastAsia="Calibri" w:hAnsi="Arial" w:cs="Arial"/>
                <w:sz w:val="24"/>
                <w:szCs w:val="24"/>
              </w:rPr>
              <w:t>Adattamento per allievi con disabilità uditiva</w:t>
            </w:r>
          </w:p>
          <w:p w14:paraId="41348FCB" w14:textId="77777777" w:rsidR="00A36451" w:rsidRPr="003F7D83" w:rsidRDefault="00A36451" w:rsidP="00B40C36">
            <w:pPr>
              <w:spacing w:after="0" w:line="276" w:lineRule="auto"/>
              <w:rPr>
                <w:rFonts w:ascii="Arial" w:eastAsia="Calibri" w:hAnsi="Arial" w:cs="Arial"/>
                <w:sz w:val="24"/>
                <w:szCs w:val="24"/>
              </w:rPr>
            </w:pPr>
          </w:p>
          <w:p w14:paraId="187D3464" w14:textId="77777777" w:rsidR="00A36451" w:rsidRPr="003F7D83" w:rsidRDefault="00A36451" w:rsidP="00B40C36">
            <w:pPr>
              <w:spacing w:after="0" w:line="276" w:lineRule="auto"/>
              <w:rPr>
                <w:rFonts w:ascii="Arial" w:eastAsia="Calibri" w:hAnsi="Arial" w:cs="Arial"/>
                <w:sz w:val="24"/>
                <w:szCs w:val="24"/>
              </w:rPr>
            </w:pPr>
          </w:p>
        </w:tc>
        <w:tc>
          <w:tcPr>
            <w:tcW w:w="6302" w:type="dxa"/>
            <w:tcBorders>
              <w:top w:val="single" w:sz="4" w:space="0" w:color="4472C4"/>
              <w:left w:val="single" w:sz="4" w:space="0" w:color="4472C4"/>
              <w:bottom w:val="single" w:sz="4" w:space="0" w:color="4472C4"/>
              <w:right w:val="single" w:sz="12" w:space="0" w:color="4472C4"/>
            </w:tcBorders>
          </w:tcPr>
          <w:p w14:paraId="164FAB69"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La comunicazione dovrà tenere conto che il canale percettivo integro è quello visivo. </w:t>
            </w:r>
          </w:p>
          <w:p w14:paraId="096F8EC6"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A prescindere dalla scelta educativa della famiglia (</w:t>
            </w:r>
            <w:proofErr w:type="spellStart"/>
            <w:r w:rsidRPr="003F7D83">
              <w:rPr>
                <w:rFonts w:ascii="Arial" w:eastAsia="Calibri" w:hAnsi="Arial" w:cs="Arial"/>
              </w:rPr>
              <w:t>oralismo</w:t>
            </w:r>
            <w:proofErr w:type="spellEnd"/>
            <w:r w:rsidRPr="003F7D83">
              <w:rPr>
                <w:rFonts w:ascii="Arial" w:eastAsia="Calibri" w:hAnsi="Arial" w:cs="Arial"/>
              </w:rPr>
              <w:t xml:space="preserve"> o bilinguismo) vanno osservate le seguenti indicazioni Spaziali e Didattiche: </w:t>
            </w:r>
          </w:p>
          <w:p w14:paraId="17C4FB2D"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w:t>
            </w:r>
          </w:p>
          <w:p w14:paraId="7AE4BE7E"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l'alunno deve essere in posizione frontale rispetto alla fonte comunicativa; </w:t>
            </w:r>
          </w:p>
          <w:p w14:paraId="346CDD1D"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in caso di comunicazione a più voci è necessaria la disposizione in cerchio e disciplinare gli    interventi (uno per volta) indicando sempre chi sta parlando; </w:t>
            </w:r>
          </w:p>
          <w:p w14:paraId="4F6B6665"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parlare con prosodia normale scandendo le parole in modo chiaro e corretto, favorendo la labiolettura,  </w:t>
            </w:r>
          </w:p>
          <w:p w14:paraId="664407C2"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evitare spiegazioni troppo lunghe e articolate elencando chiaramente le varie fasi dell’attività; </w:t>
            </w:r>
          </w:p>
          <w:p w14:paraId="5AEA79DD"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parlare in modo lineare e conciso (evitare troppe subordinate ed evitare i giochi di parole); </w:t>
            </w:r>
          </w:p>
          <w:p w14:paraId="7051EBB3"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preparare il materiale rendendolo più “visibile” possibile; </w:t>
            </w:r>
          </w:p>
          <w:p w14:paraId="11CC18C2"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dimostrare con video, schemi grafici o lavagnetta, oppure fisicamente, mediante i compagni/tutor, o con l’esecuzione dell'esercizio dell'attività proposta. </w:t>
            </w:r>
          </w:p>
          <w:p w14:paraId="5DDE7F26" w14:textId="77777777" w:rsidR="00A36451" w:rsidRPr="003F7D83" w:rsidRDefault="00A36451" w:rsidP="00B40C36">
            <w:pPr>
              <w:shd w:val="clear" w:color="auto" w:fill="FFFFFF"/>
              <w:spacing w:after="0" w:line="276" w:lineRule="auto"/>
              <w:ind w:left="64"/>
              <w:rPr>
                <w:rFonts w:ascii="Arial" w:eastAsia="Calibri" w:hAnsi="Arial" w:cs="Arial"/>
              </w:rPr>
            </w:pPr>
            <w:r w:rsidRPr="003F7D83">
              <w:rPr>
                <w:rFonts w:ascii="Arial" w:eastAsia="Calibri" w:hAnsi="Arial" w:cs="Arial"/>
              </w:rPr>
              <w:t> Adattamento degli stimoli: palette colorate, gesti segnalatori. </w:t>
            </w:r>
          </w:p>
          <w:p w14:paraId="3BC0C93E" w14:textId="77777777" w:rsidR="00A36451" w:rsidRPr="003F7D83" w:rsidRDefault="00A36451" w:rsidP="00B40C36">
            <w:pPr>
              <w:shd w:val="clear" w:color="auto" w:fill="FFFFFF"/>
              <w:spacing w:after="0" w:line="276" w:lineRule="auto"/>
              <w:ind w:left="64"/>
              <w:rPr>
                <w:rFonts w:ascii="Calibri" w:eastAsia="Calibri" w:hAnsi="Calibri" w:cs="Calibri"/>
                <w:color w:val="000000"/>
                <w:highlight w:val="yellow"/>
                <w:lang w:eastAsia="it-IT"/>
              </w:rPr>
            </w:pPr>
            <w:r w:rsidRPr="003F7D83">
              <w:rPr>
                <w:rFonts w:ascii="Arial" w:eastAsia="Calibri" w:hAnsi="Arial" w:cs="Arial"/>
              </w:rPr>
              <w:t> Se sono previsti dei momenti concordati per i cambi, comunicare in precedenza l’indicazione visiva che sarà utilizzata contemporaneamente alla posizione, al gesto o segnale.</w:t>
            </w:r>
            <w:r w:rsidRPr="003F7D83">
              <w:rPr>
                <w:rFonts w:ascii="Calibri Light" w:eastAsia="Calibri" w:hAnsi="Calibri Light" w:cs="Calibri"/>
                <w:color w:val="000000"/>
                <w:lang w:eastAsia="it-IT"/>
              </w:rPr>
              <w:t> </w:t>
            </w:r>
          </w:p>
        </w:tc>
      </w:tr>
      <w:tr w:rsidR="00A36451" w:rsidRPr="003F7D83" w14:paraId="3F11EE79" w14:textId="77777777" w:rsidTr="00B40C36">
        <w:trPr>
          <w:trHeight w:val="845"/>
        </w:trPr>
        <w:tc>
          <w:tcPr>
            <w:tcW w:w="3758" w:type="dxa"/>
            <w:tcBorders>
              <w:top w:val="single" w:sz="4" w:space="0" w:color="4472C4"/>
              <w:left w:val="single" w:sz="12" w:space="0" w:color="4472C4"/>
              <w:bottom w:val="single" w:sz="4" w:space="0" w:color="4472C4"/>
              <w:right w:val="single" w:sz="4" w:space="0" w:color="4472C4"/>
            </w:tcBorders>
          </w:tcPr>
          <w:p w14:paraId="72CD549B" w14:textId="77777777" w:rsidR="00A36451" w:rsidRPr="003F7D83" w:rsidRDefault="00A36451" w:rsidP="00B40C36">
            <w:pPr>
              <w:spacing w:after="0" w:line="276" w:lineRule="auto"/>
              <w:rPr>
                <w:rFonts w:ascii="Arial" w:eastAsia="Calibri" w:hAnsi="Arial" w:cs="Arial"/>
                <w:sz w:val="24"/>
                <w:szCs w:val="24"/>
              </w:rPr>
            </w:pPr>
            <w:r w:rsidRPr="003F7D83">
              <w:rPr>
                <w:rFonts w:ascii="Arial" w:eastAsia="Calibri" w:hAnsi="Arial" w:cs="Arial"/>
                <w:sz w:val="24"/>
                <w:szCs w:val="24"/>
              </w:rPr>
              <w:t xml:space="preserve">Adattamento per allievi con disabilità motoria </w:t>
            </w:r>
          </w:p>
        </w:tc>
        <w:tc>
          <w:tcPr>
            <w:tcW w:w="6302" w:type="dxa"/>
            <w:tcBorders>
              <w:top w:val="single" w:sz="4" w:space="0" w:color="4472C4"/>
              <w:left w:val="single" w:sz="4" w:space="0" w:color="4472C4"/>
              <w:bottom w:val="single" w:sz="4" w:space="0" w:color="4472C4"/>
              <w:right w:val="single" w:sz="12" w:space="0" w:color="4472C4"/>
            </w:tcBorders>
          </w:tcPr>
          <w:p w14:paraId="4A33C4CE" w14:textId="77777777" w:rsidR="00A36451" w:rsidRPr="003F7D83" w:rsidRDefault="00A36451" w:rsidP="00B40C36">
            <w:pPr>
              <w:spacing w:after="0" w:line="276" w:lineRule="auto"/>
              <w:rPr>
                <w:rFonts w:ascii="Arial" w:eastAsia="Calibri" w:hAnsi="Arial" w:cs="Arial"/>
                <w:sz w:val="24"/>
                <w:szCs w:val="24"/>
              </w:rPr>
            </w:pPr>
            <w:r w:rsidRPr="003F7D83">
              <w:rPr>
                <w:rFonts w:ascii="Arial" w:eastAsia="Calibri" w:hAnsi="Arial" w:cs="Arial"/>
                <w:sz w:val="24"/>
                <w:szCs w:val="24"/>
              </w:rPr>
              <w:t>Aumentare la distanza e le dimensioni dei percorsi, tra un cono e l’altro.</w:t>
            </w:r>
          </w:p>
        </w:tc>
      </w:tr>
      <w:tr w:rsidR="00A36451" w:rsidRPr="003F7D83" w14:paraId="40B2B8D9" w14:textId="77777777" w:rsidTr="00B40C36">
        <w:trPr>
          <w:trHeight w:val="971"/>
        </w:trPr>
        <w:tc>
          <w:tcPr>
            <w:tcW w:w="3758" w:type="dxa"/>
            <w:tcBorders>
              <w:top w:val="single" w:sz="4" w:space="0" w:color="4472C4"/>
              <w:left w:val="single" w:sz="12" w:space="0" w:color="4472C4"/>
              <w:bottom w:val="single" w:sz="4" w:space="0" w:color="4472C4"/>
              <w:right w:val="single" w:sz="4" w:space="0" w:color="4472C4"/>
            </w:tcBorders>
          </w:tcPr>
          <w:p w14:paraId="2DF6776B" w14:textId="77777777" w:rsidR="00A36451" w:rsidRPr="003F7D83" w:rsidRDefault="00A36451" w:rsidP="00B40C36">
            <w:pPr>
              <w:spacing w:after="0" w:line="276" w:lineRule="auto"/>
              <w:rPr>
                <w:rFonts w:ascii="Arial" w:eastAsia="Calibri" w:hAnsi="Arial" w:cs="Arial"/>
                <w:sz w:val="24"/>
                <w:szCs w:val="24"/>
              </w:rPr>
            </w:pPr>
            <w:r w:rsidRPr="003F7D83">
              <w:rPr>
                <w:rFonts w:ascii="Arial" w:eastAsia="Calibri" w:hAnsi="Arial" w:cs="Arial"/>
                <w:sz w:val="24"/>
                <w:szCs w:val="24"/>
              </w:rPr>
              <w:t xml:space="preserve">Adattamento per allievi con disabilità intellettiva                 </w:t>
            </w:r>
          </w:p>
        </w:tc>
        <w:tc>
          <w:tcPr>
            <w:tcW w:w="6302" w:type="dxa"/>
            <w:tcBorders>
              <w:top w:val="single" w:sz="4" w:space="0" w:color="4472C4"/>
              <w:left w:val="single" w:sz="4" w:space="0" w:color="4472C4"/>
              <w:bottom w:val="single" w:sz="4" w:space="0" w:color="4472C4"/>
              <w:right w:val="single" w:sz="12" w:space="0" w:color="4472C4"/>
            </w:tcBorders>
          </w:tcPr>
          <w:p w14:paraId="63500714" w14:textId="77777777" w:rsidR="00A36451" w:rsidRPr="003F7D83" w:rsidRDefault="00A36451" w:rsidP="00B40C36">
            <w:pPr>
              <w:spacing w:line="276" w:lineRule="auto"/>
              <w:rPr>
                <w:rFonts w:ascii="Arial" w:eastAsia="Calibri" w:hAnsi="Arial" w:cs="Arial"/>
                <w:sz w:val="24"/>
                <w:szCs w:val="24"/>
              </w:rPr>
            </w:pPr>
            <w:r w:rsidRPr="003F7D83">
              <w:rPr>
                <w:rFonts w:ascii="Arial" w:eastAsia="Calibri" w:hAnsi="Arial" w:cs="Arial"/>
              </w:rPr>
              <w:t xml:space="preserve">Adattamenti dell'organizzazione degli spazi, dei tempi, delle procedure comunicative e delle metodologie in relazione ai punti di forza e di debolezza dei singoli alunni. </w:t>
            </w:r>
          </w:p>
          <w:p w14:paraId="102C87D9" w14:textId="77777777" w:rsidR="00A36451" w:rsidRPr="003F7D83" w:rsidRDefault="00A36451" w:rsidP="00B40C36">
            <w:pPr>
              <w:spacing w:line="276" w:lineRule="auto"/>
              <w:rPr>
                <w:rFonts w:ascii="Arial" w:eastAsia="Calibri" w:hAnsi="Arial" w:cs="Arial"/>
              </w:rPr>
            </w:pPr>
            <w:r w:rsidRPr="003F7D83">
              <w:rPr>
                <w:rFonts w:ascii="Arial" w:eastAsia="Calibri" w:hAnsi="Arial" w:cs="Arial"/>
              </w:rPr>
              <w:t>Adattamento delle prove attraverso diverse possibili alternative di esecuzione per grado di difficoltà.</w:t>
            </w:r>
          </w:p>
          <w:p w14:paraId="176453CB" w14:textId="77777777" w:rsidR="00A36451" w:rsidRPr="003F7D83" w:rsidRDefault="00A36451" w:rsidP="00B40C36">
            <w:pPr>
              <w:spacing w:line="276" w:lineRule="auto"/>
              <w:rPr>
                <w:rFonts w:ascii="Arial" w:eastAsia="Calibri" w:hAnsi="Arial" w:cs="Arial"/>
              </w:rPr>
            </w:pPr>
            <w:r w:rsidRPr="003F7D83">
              <w:rPr>
                <w:rFonts w:ascii="Arial" w:eastAsia="Calibri" w:hAnsi="Arial" w:cs="Arial"/>
              </w:rPr>
              <w:t xml:space="preserve">Utilizzo di strategie comunicative, visive e di strutturazione spazio-tempo. </w:t>
            </w:r>
          </w:p>
          <w:p w14:paraId="7EEF62EA" w14:textId="77777777" w:rsidR="00A36451" w:rsidRPr="003F7D83" w:rsidRDefault="00A36451" w:rsidP="00B40C36">
            <w:pPr>
              <w:spacing w:after="0" w:line="276" w:lineRule="auto"/>
              <w:rPr>
                <w:rFonts w:ascii="Arial" w:eastAsia="Calibri" w:hAnsi="Arial" w:cs="Arial"/>
                <w:sz w:val="24"/>
                <w:szCs w:val="24"/>
              </w:rPr>
            </w:pPr>
            <w:r w:rsidRPr="003F7D83">
              <w:rPr>
                <w:rFonts w:ascii="Arial" w:eastAsia="Calibri" w:hAnsi="Arial" w:cs="Arial"/>
              </w:rPr>
              <w:lastRenderedPageBreak/>
              <w:t>Coinvolgimento dei compagni di classe come risorsa educativa per alcuni, nel ruolo di Tutor.</w:t>
            </w:r>
          </w:p>
        </w:tc>
      </w:tr>
      <w:tr w:rsidR="00A36451" w:rsidRPr="003F7D83" w14:paraId="1B763274" w14:textId="77777777" w:rsidTr="00B40C36">
        <w:trPr>
          <w:trHeight w:val="1566"/>
        </w:trPr>
        <w:tc>
          <w:tcPr>
            <w:tcW w:w="3758" w:type="dxa"/>
            <w:tcBorders>
              <w:top w:val="single" w:sz="4" w:space="0" w:color="4472C4"/>
              <w:left w:val="single" w:sz="12" w:space="0" w:color="0070C0"/>
              <w:bottom w:val="single" w:sz="12" w:space="0" w:color="0070C0"/>
              <w:right w:val="single" w:sz="4" w:space="0" w:color="4472C4"/>
            </w:tcBorders>
          </w:tcPr>
          <w:p w14:paraId="236A30D4" w14:textId="77777777" w:rsidR="00A36451" w:rsidRPr="003F7D83" w:rsidRDefault="00A36451" w:rsidP="00B40C36">
            <w:pPr>
              <w:spacing w:after="0" w:line="276" w:lineRule="auto"/>
              <w:rPr>
                <w:rFonts w:ascii="Arial" w:eastAsia="Calibri" w:hAnsi="Arial" w:cs="Arial"/>
                <w:sz w:val="24"/>
                <w:szCs w:val="24"/>
              </w:rPr>
            </w:pPr>
            <w:r w:rsidRPr="003F7D83">
              <w:rPr>
                <w:rFonts w:ascii="Arial" w:eastAsia="Calibri" w:hAnsi="Arial" w:cs="Arial"/>
                <w:sz w:val="24"/>
                <w:szCs w:val="24"/>
              </w:rPr>
              <w:lastRenderedPageBreak/>
              <w:t xml:space="preserve">Ulteriore adattamento per allievi con altri Bisogni Educativi Speciali </w:t>
            </w:r>
            <w:r w:rsidRPr="003F7D83">
              <w:rPr>
                <w:rFonts w:ascii="Arial" w:eastAsia="Calibri" w:hAnsi="Arial" w:cs="Arial"/>
                <w:i/>
                <w:sz w:val="24"/>
                <w:szCs w:val="24"/>
              </w:rPr>
              <w:t>(Tipologia……….)</w:t>
            </w:r>
          </w:p>
        </w:tc>
        <w:tc>
          <w:tcPr>
            <w:tcW w:w="6302" w:type="dxa"/>
            <w:tcBorders>
              <w:top w:val="single" w:sz="4" w:space="0" w:color="4472C4"/>
              <w:left w:val="single" w:sz="4" w:space="0" w:color="4472C4"/>
              <w:bottom w:val="single" w:sz="12" w:space="0" w:color="0070C0"/>
              <w:right w:val="single" w:sz="12" w:space="0" w:color="4472C4"/>
            </w:tcBorders>
          </w:tcPr>
          <w:p w14:paraId="3BE0003F" w14:textId="77777777" w:rsidR="00A36451" w:rsidRPr="003F7D83" w:rsidRDefault="00A36451" w:rsidP="00B40C36">
            <w:pPr>
              <w:spacing w:after="0" w:line="276" w:lineRule="auto"/>
              <w:rPr>
                <w:rFonts w:ascii="Arial" w:eastAsia="Calibri" w:hAnsi="Arial" w:cs="Arial"/>
                <w:sz w:val="24"/>
                <w:szCs w:val="24"/>
              </w:rPr>
            </w:pPr>
          </w:p>
        </w:tc>
      </w:tr>
      <w:tr w:rsidR="00A36451" w:rsidRPr="003F7D83" w14:paraId="6C967F89" w14:textId="77777777" w:rsidTr="00B40C36">
        <w:trPr>
          <w:trHeight w:val="534"/>
        </w:trPr>
        <w:tc>
          <w:tcPr>
            <w:tcW w:w="3758" w:type="dxa"/>
            <w:tcBorders>
              <w:top w:val="single" w:sz="4" w:space="0" w:color="4472C4"/>
              <w:left w:val="single" w:sz="8" w:space="0" w:color="0070C0"/>
              <w:bottom w:val="single" w:sz="4" w:space="0" w:color="4472C4"/>
              <w:right w:val="single" w:sz="4" w:space="0" w:color="4472C4"/>
            </w:tcBorders>
          </w:tcPr>
          <w:p w14:paraId="207A3D25" w14:textId="77777777" w:rsidR="00A36451" w:rsidRPr="003F7D83" w:rsidRDefault="00A36451" w:rsidP="00B40C36">
            <w:pPr>
              <w:spacing w:after="0" w:line="360" w:lineRule="auto"/>
              <w:rPr>
                <w:rFonts w:ascii="Arial" w:eastAsia="Calibri" w:hAnsi="Arial" w:cs="Arial"/>
                <w:sz w:val="24"/>
                <w:szCs w:val="24"/>
              </w:rPr>
            </w:pPr>
            <w:r w:rsidRPr="003F7D83">
              <w:rPr>
                <w:rFonts w:ascii="Arial" w:eastAsia="Calibri" w:hAnsi="Arial" w:cs="Arial"/>
                <w:sz w:val="24"/>
                <w:szCs w:val="24"/>
              </w:rPr>
              <w:t>Autore attività</w:t>
            </w:r>
          </w:p>
        </w:tc>
        <w:tc>
          <w:tcPr>
            <w:tcW w:w="6302" w:type="dxa"/>
            <w:tcBorders>
              <w:top w:val="single" w:sz="4" w:space="0" w:color="4472C4"/>
              <w:left w:val="single" w:sz="4" w:space="0" w:color="4472C4"/>
              <w:bottom w:val="single" w:sz="4" w:space="0" w:color="4472C4"/>
              <w:right w:val="single" w:sz="8" w:space="0" w:color="0070C0"/>
            </w:tcBorders>
          </w:tcPr>
          <w:p w14:paraId="0C888657" w14:textId="77777777" w:rsidR="00A36451" w:rsidRPr="003F7D83" w:rsidRDefault="00A36451" w:rsidP="00B40C36">
            <w:pPr>
              <w:spacing w:after="0" w:line="360" w:lineRule="auto"/>
              <w:rPr>
                <w:rFonts w:ascii="Arial" w:eastAsia="Calibri" w:hAnsi="Arial" w:cs="Arial"/>
                <w:sz w:val="24"/>
                <w:szCs w:val="24"/>
              </w:rPr>
            </w:pPr>
            <w:r w:rsidRPr="003F7D83">
              <w:rPr>
                <w:rFonts w:ascii="Arial" w:eastAsia="Calibri" w:hAnsi="Arial" w:cs="Arial"/>
                <w:sz w:val="24"/>
                <w:szCs w:val="24"/>
              </w:rPr>
              <w:t>FIH</w:t>
            </w:r>
          </w:p>
        </w:tc>
      </w:tr>
      <w:tr w:rsidR="00A36451" w:rsidRPr="003F7D83" w14:paraId="3B79223D" w14:textId="77777777" w:rsidTr="00B40C36">
        <w:trPr>
          <w:trHeight w:val="547"/>
        </w:trPr>
        <w:tc>
          <w:tcPr>
            <w:tcW w:w="3758" w:type="dxa"/>
            <w:tcBorders>
              <w:top w:val="single" w:sz="4" w:space="0" w:color="4472C4"/>
              <w:left w:val="single" w:sz="8" w:space="0" w:color="0070C0"/>
              <w:bottom w:val="single" w:sz="8" w:space="0" w:color="0070C0"/>
              <w:right w:val="single" w:sz="4" w:space="0" w:color="4472C4"/>
            </w:tcBorders>
          </w:tcPr>
          <w:p w14:paraId="64A792FE" w14:textId="77777777" w:rsidR="00A36451" w:rsidRPr="003F7D83" w:rsidRDefault="00A36451" w:rsidP="00B40C36">
            <w:pPr>
              <w:spacing w:after="0" w:line="360" w:lineRule="auto"/>
              <w:rPr>
                <w:rFonts w:ascii="Arial" w:eastAsia="Calibri" w:hAnsi="Arial" w:cs="Arial"/>
                <w:sz w:val="24"/>
                <w:szCs w:val="24"/>
              </w:rPr>
            </w:pPr>
          </w:p>
        </w:tc>
        <w:tc>
          <w:tcPr>
            <w:tcW w:w="6302" w:type="dxa"/>
            <w:tcBorders>
              <w:top w:val="single" w:sz="4" w:space="0" w:color="4472C4"/>
              <w:left w:val="single" w:sz="4" w:space="0" w:color="4472C4"/>
              <w:bottom w:val="single" w:sz="8" w:space="0" w:color="0070C0"/>
              <w:right w:val="single" w:sz="8" w:space="0" w:color="0070C0"/>
            </w:tcBorders>
          </w:tcPr>
          <w:p w14:paraId="0BBF0D97" w14:textId="77777777" w:rsidR="00A36451" w:rsidRPr="003F7D83" w:rsidRDefault="00A36451" w:rsidP="00B40C36">
            <w:pPr>
              <w:spacing w:after="0" w:line="360" w:lineRule="auto"/>
              <w:rPr>
                <w:rFonts w:ascii="Arial" w:eastAsia="Calibri" w:hAnsi="Arial" w:cs="Arial"/>
                <w:sz w:val="24"/>
                <w:szCs w:val="24"/>
              </w:rPr>
            </w:pPr>
          </w:p>
        </w:tc>
      </w:tr>
    </w:tbl>
    <w:p w14:paraId="45EB71F0" w14:textId="77777777" w:rsidR="001F71DB" w:rsidRDefault="001F71DB"/>
    <w:sectPr w:rsidR="001F71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AE2A85"/>
    <w:multiLevelType w:val="hybridMultilevel"/>
    <w:tmpl w:val="E83C0B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590309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451"/>
    <w:rsid w:val="001F71DB"/>
    <w:rsid w:val="00270480"/>
    <w:rsid w:val="00A36451"/>
    <w:rsid w:val="00DF2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7810E"/>
  <w15:chartTrackingRefBased/>
  <w15:docId w15:val="{12D80D4F-12CC-4337-BD70-E325EEFCD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645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6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518</Words>
  <Characters>2955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beis</dc:creator>
  <cp:keywords/>
  <dc:description/>
  <cp:lastModifiedBy>cristina beis</cp:lastModifiedBy>
  <cp:revision>2</cp:revision>
  <dcterms:created xsi:type="dcterms:W3CDTF">2022-09-19T15:51:00Z</dcterms:created>
  <dcterms:modified xsi:type="dcterms:W3CDTF">2022-09-19T16:00:00Z</dcterms:modified>
</cp:coreProperties>
</file>